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9DB5" w14:textId="77777777" w:rsidR="0000066B" w:rsidRDefault="0000066B" w:rsidP="0000066B">
      <w:pPr>
        <w:pStyle w:val="NoSpacing"/>
        <w:jc w:val="right"/>
        <w:rPr>
          <w:rFonts w:ascii="Arial" w:hAnsi="Arial" w:cs="Arial"/>
          <w:b/>
        </w:rPr>
      </w:pPr>
      <w:r>
        <w:rPr>
          <w:rFonts w:ascii="Arial" w:hAnsi="Arial" w:cs="Arial"/>
          <w:b/>
          <w:noProof/>
        </w:rPr>
        <w:drawing>
          <wp:inline distT="0" distB="0" distL="0" distR="0" wp14:anchorId="6EBBE3FB" wp14:editId="21489602">
            <wp:extent cx="1326589" cy="738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U-logo-600x600.png"/>
                    <pic:cNvPicPr/>
                  </pic:nvPicPr>
                  <pic:blipFill rotWithShape="1">
                    <a:blip r:embed="rId8" cstate="print">
                      <a:extLst>
                        <a:ext uri="{28A0092B-C50C-407E-A947-70E740481C1C}">
                          <a14:useLocalDpi xmlns:a14="http://schemas.microsoft.com/office/drawing/2010/main" val="0"/>
                        </a:ext>
                      </a:extLst>
                    </a:blip>
                    <a:srcRect b="36748"/>
                    <a:stretch/>
                  </pic:blipFill>
                  <pic:spPr bwMode="auto">
                    <a:xfrm>
                      <a:off x="0" y="0"/>
                      <a:ext cx="1362232" cy="758243"/>
                    </a:xfrm>
                    <a:prstGeom prst="rect">
                      <a:avLst/>
                    </a:prstGeom>
                    <a:ln>
                      <a:noFill/>
                    </a:ln>
                    <a:extLst>
                      <a:ext uri="{53640926-AAD7-44D8-BBD7-CCE9431645EC}">
                        <a14:shadowObscured xmlns:a14="http://schemas.microsoft.com/office/drawing/2010/main"/>
                      </a:ext>
                    </a:extLst>
                  </pic:spPr>
                </pic:pic>
              </a:graphicData>
            </a:graphic>
          </wp:inline>
        </w:drawing>
      </w:r>
    </w:p>
    <w:p w14:paraId="11069D01" w14:textId="18FAEA9E" w:rsidR="006A3B7A" w:rsidRPr="0000066B" w:rsidRDefault="006A3B7A" w:rsidP="0000066B">
      <w:pPr>
        <w:pStyle w:val="NoSpacing"/>
        <w:rPr>
          <w:rFonts w:ascii="Arial" w:hAnsi="Arial" w:cs="Arial"/>
          <w:sz w:val="24"/>
        </w:rPr>
      </w:pPr>
      <w:r w:rsidRPr="0000066B">
        <w:rPr>
          <w:rFonts w:ascii="Arial" w:hAnsi="Arial" w:cs="Arial"/>
          <w:sz w:val="24"/>
        </w:rPr>
        <w:t>LGBTQ Advoca</w:t>
      </w:r>
      <w:r w:rsidR="00AE7F5F" w:rsidRPr="0000066B">
        <w:rPr>
          <w:rFonts w:ascii="Arial" w:hAnsi="Arial" w:cs="Arial"/>
          <w:sz w:val="24"/>
        </w:rPr>
        <w:t>cy Strategi</w:t>
      </w:r>
      <w:bookmarkStart w:id="0" w:name="_GoBack"/>
      <w:bookmarkEnd w:id="0"/>
      <w:r w:rsidR="00AE7F5F" w:rsidRPr="0000066B">
        <w:rPr>
          <w:rFonts w:ascii="Arial" w:hAnsi="Arial" w:cs="Arial"/>
          <w:sz w:val="24"/>
        </w:rPr>
        <w:t>st</w:t>
      </w:r>
    </w:p>
    <w:p w14:paraId="1ACE72EA" w14:textId="77777777" w:rsidR="006A3B7A" w:rsidRDefault="006A3B7A" w:rsidP="006A3B7A">
      <w:pPr>
        <w:pStyle w:val="NoSpacing"/>
        <w:rPr>
          <w:rFonts w:ascii="Arial" w:hAnsi="Arial" w:cs="Arial"/>
        </w:rPr>
      </w:pPr>
      <w:r w:rsidRPr="001F6672">
        <w:rPr>
          <w:rFonts w:ascii="Arial" w:hAnsi="Arial" w:cs="Arial"/>
          <w:b/>
        </w:rPr>
        <w:t>Location:</w:t>
      </w:r>
      <w:r>
        <w:rPr>
          <w:rFonts w:ascii="Arial" w:hAnsi="Arial" w:cs="Arial"/>
        </w:rPr>
        <w:t xml:space="preserve"> Flexible within South Carolina</w:t>
      </w:r>
    </w:p>
    <w:p w14:paraId="7D1B354C" w14:textId="3B3A0AB8" w:rsidR="006A3B7A" w:rsidRDefault="006A3B7A" w:rsidP="006A3B7A">
      <w:pPr>
        <w:pStyle w:val="NoSpacing"/>
        <w:rPr>
          <w:rFonts w:ascii="Arial" w:hAnsi="Arial" w:cs="Arial"/>
        </w:rPr>
      </w:pPr>
    </w:p>
    <w:p w14:paraId="17D8B0F4" w14:textId="77777777" w:rsidR="006A3B7A" w:rsidRDefault="006A3B7A" w:rsidP="006A3B7A">
      <w:pPr>
        <w:pStyle w:val="NoSpacing"/>
        <w:rPr>
          <w:rFonts w:ascii="Arial" w:hAnsi="Arial" w:cs="Arial"/>
        </w:rPr>
      </w:pPr>
    </w:p>
    <w:p w14:paraId="1D4FA4AE" w14:textId="77777777" w:rsidR="00365EC3" w:rsidRPr="00B24D71" w:rsidRDefault="00365EC3" w:rsidP="00365EC3">
      <w:pPr>
        <w:pStyle w:val="NoSpacing"/>
        <w:rPr>
          <w:rFonts w:ascii="Arial" w:hAnsi="Arial" w:cs="Arial"/>
          <w:b/>
        </w:rPr>
      </w:pPr>
      <w:r w:rsidRPr="00B24D71">
        <w:rPr>
          <w:rFonts w:ascii="Arial" w:hAnsi="Arial" w:cs="Arial"/>
          <w:b/>
        </w:rPr>
        <w:t xml:space="preserve">About the </w:t>
      </w:r>
      <w:r>
        <w:rPr>
          <w:rFonts w:ascii="Arial" w:hAnsi="Arial" w:cs="Arial"/>
          <w:b/>
        </w:rPr>
        <w:t>Organization</w:t>
      </w:r>
    </w:p>
    <w:p w14:paraId="136D5AEA" w14:textId="77777777" w:rsidR="00365EC3" w:rsidRDefault="00365EC3" w:rsidP="00365EC3">
      <w:pPr>
        <w:pStyle w:val="NoSpacing"/>
        <w:rPr>
          <w:rFonts w:ascii="Arial" w:hAnsi="Arial" w:cs="Arial"/>
        </w:rPr>
      </w:pPr>
      <w:r w:rsidRPr="00681BA5">
        <w:rPr>
          <w:rFonts w:ascii="Arial" w:hAnsi="Arial" w:cs="Arial"/>
        </w:rPr>
        <w:t>The ACLU</w:t>
      </w:r>
      <w:r>
        <w:rPr>
          <w:rFonts w:ascii="Arial" w:hAnsi="Arial" w:cs="Arial"/>
        </w:rPr>
        <w:t xml:space="preserve"> of South Carolina (ACLU-SC)</w:t>
      </w:r>
      <w:r w:rsidRPr="00681BA5">
        <w:rPr>
          <w:rFonts w:ascii="Arial" w:hAnsi="Arial" w:cs="Arial"/>
        </w:rPr>
        <w:t xml:space="preserve"> works daily in communities, courts, and </w:t>
      </w:r>
      <w:r>
        <w:rPr>
          <w:rFonts w:ascii="Arial" w:hAnsi="Arial" w:cs="Arial"/>
        </w:rPr>
        <w:t>the l</w:t>
      </w:r>
      <w:r w:rsidRPr="00681BA5">
        <w:rPr>
          <w:rFonts w:ascii="Arial" w:hAnsi="Arial" w:cs="Arial"/>
        </w:rPr>
        <w:t xml:space="preserve">egislature to defend and advance the </w:t>
      </w:r>
      <w:r>
        <w:rPr>
          <w:rFonts w:ascii="Arial" w:hAnsi="Arial" w:cs="Arial"/>
        </w:rPr>
        <w:t>civil</w:t>
      </w:r>
      <w:r w:rsidRPr="00681BA5">
        <w:rPr>
          <w:rFonts w:ascii="Arial" w:hAnsi="Arial" w:cs="Arial"/>
        </w:rPr>
        <w:t xml:space="preserve"> rights and liberties guaranteed by the U.S. and South Carolina Constitutions. </w:t>
      </w:r>
      <w:r>
        <w:rPr>
          <w:rFonts w:ascii="Arial" w:hAnsi="Arial" w:cs="Arial"/>
        </w:rPr>
        <w:t>Whether we’re defending free speech, enhancing voting rights, reforming the criminal legal system, advocating for housing justice, or protecting transgender kids—our employees engage in meaningful work.</w:t>
      </w:r>
    </w:p>
    <w:p w14:paraId="65458338" w14:textId="77777777" w:rsidR="00365EC3" w:rsidRDefault="00365EC3" w:rsidP="00365EC3">
      <w:pPr>
        <w:pStyle w:val="NoSpacing"/>
        <w:rPr>
          <w:rFonts w:ascii="Arial" w:hAnsi="Arial" w:cs="Arial"/>
        </w:rPr>
      </w:pPr>
    </w:p>
    <w:p w14:paraId="36C7EEBC" w14:textId="6842E735" w:rsidR="00365EC3" w:rsidRDefault="00365EC3" w:rsidP="00365EC3">
      <w:pPr>
        <w:pStyle w:val="NoSpacing"/>
        <w:rPr>
          <w:rFonts w:ascii="Arial" w:hAnsi="Arial" w:cs="Arial"/>
        </w:rPr>
      </w:pPr>
      <w:r>
        <w:rPr>
          <w:rFonts w:ascii="Arial" w:hAnsi="Arial" w:cs="Arial"/>
        </w:rPr>
        <w:t>The ACLU-SC is an affiliate of the ACLU,</w:t>
      </w:r>
      <w:r w:rsidRPr="00681BA5">
        <w:rPr>
          <w:rFonts w:ascii="Arial" w:hAnsi="Arial" w:cs="Arial"/>
        </w:rPr>
        <w:t xml:space="preserve"> a federated organization. When people refer to the ACLU, that generally includes the national office as well as a nationwide network of autonomous and independent ACLU Affiliates</w:t>
      </w:r>
      <w:r>
        <w:rPr>
          <w:rFonts w:ascii="Arial" w:hAnsi="Arial" w:cs="Arial"/>
        </w:rPr>
        <w:t xml:space="preserve">, of which the ACLU of South Carolina is one. </w:t>
      </w:r>
    </w:p>
    <w:p w14:paraId="2F1E71A6" w14:textId="77777777" w:rsidR="00365EC3" w:rsidRDefault="00365EC3" w:rsidP="00365EC3">
      <w:pPr>
        <w:pStyle w:val="NoSpacing"/>
        <w:rPr>
          <w:rFonts w:ascii="Arial" w:hAnsi="Arial" w:cs="Arial"/>
        </w:rPr>
      </w:pPr>
    </w:p>
    <w:p w14:paraId="3DFAAE7E" w14:textId="6A54C93D" w:rsidR="00365EC3" w:rsidRDefault="00365EC3" w:rsidP="00365EC3">
      <w:pPr>
        <w:pStyle w:val="NoSpacing"/>
        <w:rPr>
          <w:rFonts w:ascii="Arial" w:hAnsi="Arial" w:cs="Arial"/>
        </w:rPr>
      </w:pPr>
      <w:r>
        <w:rPr>
          <w:rFonts w:ascii="Arial" w:hAnsi="Arial" w:cs="Arial"/>
        </w:rPr>
        <w:t xml:space="preserve">The ACLU-SC </w:t>
      </w:r>
      <w:r w:rsidR="007F3FAC">
        <w:rPr>
          <w:rFonts w:ascii="Arial" w:hAnsi="Arial" w:cs="Arial"/>
        </w:rPr>
        <w:t>is headquartered in Columbia and has a</w:t>
      </w:r>
      <w:r>
        <w:rPr>
          <w:rFonts w:ascii="Arial" w:hAnsi="Arial" w:cs="Arial"/>
        </w:rPr>
        <w:t xml:space="preserve"> distributed team with staff working in communities across South Carolina. </w:t>
      </w:r>
      <w:r w:rsidR="007F3FAC">
        <w:rPr>
          <w:rFonts w:ascii="Arial" w:hAnsi="Arial" w:cs="Arial"/>
        </w:rPr>
        <w:t xml:space="preserve">The LGBTQ Advocacy Strategist can be based anywhere in South Carolina. </w:t>
      </w:r>
      <w:r>
        <w:rPr>
          <w:rFonts w:ascii="Arial" w:hAnsi="Arial" w:cs="Arial"/>
        </w:rPr>
        <w:t>All team members spen</w:t>
      </w:r>
      <w:r w:rsidR="007F3FAC">
        <w:rPr>
          <w:rFonts w:ascii="Arial" w:hAnsi="Arial" w:cs="Arial"/>
        </w:rPr>
        <w:t>d</w:t>
      </w:r>
      <w:r>
        <w:rPr>
          <w:rFonts w:ascii="Arial" w:hAnsi="Arial" w:cs="Arial"/>
        </w:rPr>
        <w:t xml:space="preserve"> significant time traveling throughout South Carolina</w:t>
      </w:r>
      <w:r w:rsidR="007F3FAC">
        <w:rPr>
          <w:rFonts w:ascii="Arial" w:hAnsi="Arial" w:cs="Arial"/>
        </w:rPr>
        <w:t>, including frequent trips to Columbia.</w:t>
      </w:r>
    </w:p>
    <w:p w14:paraId="5504F2A9" w14:textId="77777777" w:rsidR="00365EC3" w:rsidRDefault="00365EC3" w:rsidP="00365EC3">
      <w:pPr>
        <w:pStyle w:val="NoSpacing"/>
        <w:rPr>
          <w:rFonts w:ascii="Arial" w:hAnsi="Arial" w:cs="Arial"/>
        </w:rPr>
      </w:pPr>
    </w:p>
    <w:p w14:paraId="457E3921" w14:textId="3B853890" w:rsidR="00365EC3" w:rsidRDefault="00365EC3" w:rsidP="006A3B7A">
      <w:pPr>
        <w:pStyle w:val="NoSpacing"/>
        <w:rPr>
          <w:rFonts w:ascii="Arial" w:hAnsi="Arial" w:cs="Arial"/>
          <w:b/>
        </w:rPr>
      </w:pPr>
      <w:r w:rsidRPr="00681BA5">
        <w:rPr>
          <w:rFonts w:ascii="Arial" w:hAnsi="Arial" w:cs="Arial"/>
        </w:rPr>
        <w:t>The ACLU-SC is a highly rewarding place to work for those interested in protecting our fundamental civil rights and civil liberties. To learn more about the work of the ACLU-SC and</w:t>
      </w:r>
      <w:r>
        <w:rPr>
          <w:rFonts w:ascii="Arial" w:hAnsi="Arial" w:cs="Arial"/>
        </w:rPr>
        <w:t xml:space="preserve"> the</w:t>
      </w:r>
      <w:r w:rsidRPr="00681BA5">
        <w:rPr>
          <w:rFonts w:ascii="Arial" w:hAnsi="Arial" w:cs="Arial"/>
        </w:rPr>
        <w:t xml:space="preserve"> ACLU, please visit www.aclusc.org and www.aclu.org.</w:t>
      </w:r>
    </w:p>
    <w:p w14:paraId="5D76455B" w14:textId="77777777" w:rsidR="00365EC3" w:rsidRDefault="00365EC3" w:rsidP="006A3B7A">
      <w:pPr>
        <w:pStyle w:val="NoSpacing"/>
        <w:rPr>
          <w:rFonts w:ascii="Arial" w:hAnsi="Arial" w:cs="Arial"/>
          <w:b/>
        </w:rPr>
      </w:pPr>
    </w:p>
    <w:p w14:paraId="6F093C5B" w14:textId="16628ADF" w:rsidR="006A3B7A" w:rsidRPr="00B24D71" w:rsidRDefault="006A3B7A" w:rsidP="006A3B7A">
      <w:pPr>
        <w:pStyle w:val="NoSpacing"/>
        <w:rPr>
          <w:rFonts w:ascii="Arial" w:hAnsi="Arial" w:cs="Arial"/>
          <w:b/>
        </w:rPr>
      </w:pPr>
      <w:r w:rsidRPr="00B24D71">
        <w:rPr>
          <w:rFonts w:ascii="Arial" w:hAnsi="Arial" w:cs="Arial"/>
          <w:b/>
        </w:rPr>
        <w:t>About the Position</w:t>
      </w:r>
    </w:p>
    <w:p w14:paraId="2610373F" w14:textId="5EA7D623" w:rsidR="00227E99" w:rsidRDefault="006A3B7A" w:rsidP="006A3B7A">
      <w:pPr>
        <w:pStyle w:val="NoSpacing"/>
        <w:rPr>
          <w:rFonts w:ascii="Arial" w:hAnsi="Arial" w:cs="Arial"/>
        </w:rPr>
      </w:pPr>
      <w:r>
        <w:rPr>
          <w:rFonts w:ascii="Arial" w:hAnsi="Arial" w:cs="Arial"/>
        </w:rPr>
        <w:t xml:space="preserve">The </w:t>
      </w:r>
      <w:r w:rsidR="002966B4">
        <w:rPr>
          <w:rFonts w:ascii="Arial" w:hAnsi="Arial" w:cs="Arial"/>
        </w:rPr>
        <w:t>LGBTQ Advoca</w:t>
      </w:r>
      <w:r w:rsidR="00AE7F5F">
        <w:rPr>
          <w:rFonts w:ascii="Arial" w:hAnsi="Arial" w:cs="Arial"/>
        </w:rPr>
        <w:t>cy Strategist</w:t>
      </w:r>
      <w:r>
        <w:rPr>
          <w:rFonts w:ascii="Arial" w:hAnsi="Arial" w:cs="Arial"/>
        </w:rPr>
        <w:t xml:space="preserve"> is a member of the advocacy team, </w:t>
      </w:r>
      <w:r w:rsidR="00227E99">
        <w:rPr>
          <w:rFonts w:ascii="Arial" w:hAnsi="Arial" w:cs="Arial"/>
        </w:rPr>
        <w:t>focusing on civil rights for LGBTQ South Carolinians and their families</w:t>
      </w:r>
      <w:r>
        <w:rPr>
          <w:rFonts w:ascii="Arial" w:hAnsi="Arial" w:cs="Arial"/>
        </w:rPr>
        <w:t xml:space="preserve">. </w:t>
      </w:r>
      <w:r w:rsidR="00227E99">
        <w:rPr>
          <w:rFonts w:ascii="Arial" w:hAnsi="Arial" w:cs="Arial"/>
        </w:rPr>
        <w:t>The LGBTQ Advoca</w:t>
      </w:r>
      <w:r w:rsidR="00AE7F5F">
        <w:rPr>
          <w:rFonts w:ascii="Arial" w:hAnsi="Arial" w:cs="Arial"/>
        </w:rPr>
        <w:t>cy Strategist</w:t>
      </w:r>
      <w:r w:rsidR="00227E99">
        <w:rPr>
          <w:rFonts w:ascii="Arial" w:hAnsi="Arial" w:cs="Arial"/>
        </w:rPr>
        <w:t xml:space="preserve"> works in coalitions, mobilizes activists, and builds support across the state for policies that protect LGBTQ people. </w:t>
      </w:r>
    </w:p>
    <w:p w14:paraId="202480D7" w14:textId="77777777" w:rsidR="00227E99" w:rsidRDefault="00227E99" w:rsidP="006A3B7A">
      <w:pPr>
        <w:pStyle w:val="NoSpacing"/>
        <w:rPr>
          <w:rFonts w:ascii="Arial" w:hAnsi="Arial" w:cs="Arial"/>
        </w:rPr>
      </w:pPr>
    </w:p>
    <w:p w14:paraId="0FCD5566" w14:textId="2A2DEF7A" w:rsidR="00227E99" w:rsidRDefault="00227E99" w:rsidP="006A3B7A">
      <w:pPr>
        <w:pStyle w:val="NoSpacing"/>
        <w:rPr>
          <w:rFonts w:ascii="Arial" w:hAnsi="Arial" w:cs="Arial"/>
        </w:rPr>
      </w:pPr>
      <w:r>
        <w:rPr>
          <w:rFonts w:ascii="Arial" w:hAnsi="Arial" w:cs="Arial"/>
        </w:rPr>
        <w:t>The LGBTQ Advoca</w:t>
      </w:r>
      <w:r w:rsidR="00AE7F5F">
        <w:rPr>
          <w:rFonts w:ascii="Arial" w:hAnsi="Arial" w:cs="Arial"/>
        </w:rPr>
        <w:t>cy Strategist</w:t>
      </w:r>
      <w:r>
        <w:rPr>
          <w:rFonts w:ascii="Arial" w:hAnsi="Arial" w:cs="Arial"/>
        </w:rPr>
        <w:t xml:space="preserve"> position is grant-funded for two years but is expected to become a permanent position. The LGBTQ Advoca</w:t>
      </w:r>
      <w:r w:rsidR="00AE7F5F">
        <w:rPr>
          <w:rFonts w:ascii="Arial" w:hAnsi="Arial" w:cs="Arial"/>
        </w:rPr>
        <w:t>cy Strategist</w:t>
      </w:r>
      <w:r>
        <w:rPr>
          <w:rFonts w:ascii="Arial" w:hAnsi="Arial" w:cs="Arial"/>
        </w:rPr>
        <w:t xml:space="preserve"> may also work on other civil rights issues such as criminal legal reform, racial justice, voting rights, and beyond. The focus of the Advocacy team shifts based on the policy and political environment, the organization’s strategic plan, and funding.</w:t>
      </w:r>
    </w:p>
    <w:p w14:paraId="2A2C1E67" w14:textId="77777777" w:rsidR="006A3B7A" w:rsidRDefault="006A3B7A" w:rsidP="006A3B7A">
      <w:pPr>
        <w:pStyle w:val="NoSpacing"/>
        <w:rPr>
          <w:rFonts w:ascii="Arial" w:hAnsi="Arial" w:cs="Arial"/>
        </w:rPr>
      </w:pPr>
    </w:p>
    <w:p w14:paraId="7997267D" w14:textId="77777777" w:rsidR="006A3B7A" w:rsidRPr="00B24D71" w:rsidRDefault="006A3B7A" w:rsidP="006A3B7A">
      <w:pPr>
        <w:pStyle w:val="NoSpacing"/>
        <w:rPr>
          <w:rFonts w:ascii="Arial" w:hAnsi="Arial" w:cs="Arial"/>
          <w:b/>
        </w:rPr>
      </w:pPr>
      <w:r w:rsidRPr="00B24D71">
        <w:rPr>
          <w:rFonts w:ascii="Arial" w:hAnsi="Arial" w:cs="Arial"/>
          <w:b/>
        </w:rPr>
        <w:t>Responsibilities</w:t>
      </w:r>
    </w:p>
    <w:p w14:paraId="36AC77C8" w14:textId="25002B3B" w:rsidR="006A3B7A" w:rsidRPr="00F30573" w:rsidRDefault="006711AC" w:rsidP="006A3B7A">
      <w:pPr>
        <w:pStyle w:val="NoSpacing"/>
        <w:rPr>
          <w:rFonts w:ascii="Arial" w:hAnsi="Arial" w:cs="Arial"/>
          <w:i/>
        </w:rPr>
      </w:pPr>
      <w:r w:rsidRPr="00F30573">
        <w:rPr>
          <w:rFonts w:ascii="Arial" w:hAnsi="Arial" w:cs="Arial"/>
          <w:i/>
        </w:rPr>
        <w:t>Strategy and Planning</w:t>
      </w:r>
    </w:p>
    <w:p w14:paraId="57180A0D" w14:textId="77777777" w:rsidR="006711AC" w:rsidRDefault="006711AC" w:rsidP="006711AC">
      <w:pPr>
        <w:pStyle w:val="NoSpacing"/>
        <w:numPr>
          <w:ilvl w:val="0"/>
          <w:numId w:val="3"/>
        </w:numPr>
        <w:rPr>
          <w:rFonts w:ascii="Arial" w:hAnsi="Arial" w:cs="Arial"/>
        </w:rPr>
      </w:pPr>
      <w:r w:rsidRPr="006711AC">
        <w:rPr>
          <w:rFonts w:ascii="Arial" w:hAnsi="Arial" w:cs="Arial"/>
        </w:rPr>
        <w:t>Help design and conduct sustained campaigns to advance LGBTQ policy at the state and local level</w:t>
      </w:r>
      <w:r>
        <w:rPr>
          <w:rFonts w:ascii="Arial" w:hAnsi="Arial" w:cs="Arial"/>
        </w:rPr>
        <w:t>.</w:t>
      </w:r>
    </w:p>
    <w:p w14:paraId="3B247CEF" w14:textId="77777777" w:rsidR="006711AC" w:rsidRDefault="006711AC" w:rsidP="006711AC">
      <w:pPr>
        <w:pStyle w:val="NoSpacing"/>
        <w:numPr>
          <w:ilvl w:val="0"/>
          <w:numId w:val="3"/>
        </w:numPr>
        <w:rPr>
          <w:rFonts w:ascii="Arial" w:hAnsi="Arial" w:cs="Arial"/>
        </w:rPr>
      </w:pPr>
      <w:r>
        <w:rPr>
          <w:rFonts w:ascii="Arial" w:hAnsi="Arial" w:cs="Arial"/>
        </w:rPr>
        <w:t>T</w:t>
      </w:r>
      <w:r w:rsidRPr="006711AC">
        <w:rPr>
          <w:rFonts w:ascii="Arial" w:hAnsi="Arial" w:cs="Arial"/>
        </w:rPr>
        <w:t>ranslat</w:t>
      </w:r>
      <w:r>
        <w:rPr>
          <w:rFonts w:ascii="Arial" w:hAnsi="Arial" w:cs="Arial"/>
        </w:rPr>
        <w:t>e</w:t>
      </w:r>
      <w:r w:rsidRPr="006711AC">
        <w:rPr>
          <w:rFonts w:ascii="Arial" w:hAnsi="Arial" w:cs="Arial"/>
        </w:rPr>
        <w:t xml:space="preserve"> campaigns into work plans, strategies, and tactics</w:t>
      </w:r>
      <w:r>
        <w:rPr>
          <w:rFonts w:ascii="Arial" w:hAnsi="Arial" w:cs="Arial"/>
        </w:rPr>
        <w:t>.</w:t>
      </w:r>
      <w:r w:rsidRPr="006711AC">
        <w:rPr>
          <w:rFonts w:ascii="Arial" w:hAnsi="Arial" w:cs="Arial"/>
        </w:rPr>
        <w:t xml:space="preserve"> </w:t>
      </w:r>
    </w:p>
    <w:p w14:paraId="12874496" w14:textId="661E6259" w:rsidR="006711AC" w:rsidRDefault="006711AC" w:rsidP="006711AC">
      <w:pPr>
        <w:pStyle w:val="NoSpacing"/>
        <w:numPr>
          <w:ilvl w:val="0"/>
          <w:numId w:val="3"/>
        </w:numPr>
        <w:rPr>
          <w:rFonts w:ascii="Arial" w:hAnsi="Arial" w:cs="Arial"/>
        </w:rPr>
      </w:pPr>
      <w:r>
        <w:rPr>
          <w:rFonts w:ascii="Arial" w:hAnsi="Arial" w:cs="Arial"/>
        </w:rPr>
        <w:t>B</w:t>
      </w:r>
      <w:r w:rsidRPr="006711AC">
        <w:rPr>
          <w:rFonts w:ascii="Arial" w:hAnsi="Arial" w:cs="Arial"/>
        </w:rPr>
        <w:t>alanc</w:t>
      </w:r>
      <w:r>
        <w:rPr>
          <w:rFonts w:ascii="Arial" w:hAnsi="Arial" w:cs="Arial"/>
        </w:rPr>
        <w:t>e</w:t>
      </w:r>
      <w:r w:rsidRPr="006711AC">
        <w:rPr>
          <w:rFonts w:ascii="Arial" w:hAnsi="Arial" w:cs="Arial"/>
        </w:rPr>
        <w:t xml:space="preserve"> outreach, list building, coalition engagement, public events, mobilization, </w:t>
      </w:r>
      <w:r>
        <w:rPr>
          <w:rFonts w:ascii="Arial" w:hAnsi="Arial" w:cs="Arial"/>
        </w:rPr>
        <w:t xml:space="preserve">and </w:t>
      </w:r>
      <w:r w:rsidRPr="006711AC">
        <w:rPr>
          <w:rFonts w:ascii="Arial" w:hAnsi="Arial" w:cs="Arial"/>
        </w:rPr>
        <w:t>civic engagement</w:t>
      </w:r>
      <w:r>
        <w:rPr>
          <w:rFonts w:ascii="Arial" w:hAnsi="Arial" w:cs="Arial"/>
        </w:rPr>
        <w:t>.</w:t>
      </w:r>
    </w:p>
    <w:p w14:paraId="36AFCD2B" w14:textId="3F28C507" w:rsidR="006711AC" w:rsidRDefault="006711AC" w:rsidP="006711AC">
      <w:pPr>
        <w:pStyle w:val="NoSpacing"/>
        <w:numPr>
          <w:ilvl w:val="0"/>
          <w:numId w:val="3"/>
        </w:numPr>
        <w:rPr>
          <w:rFonts w:ascii="Arial" w:hAnsi="Arial" w:cs="Arial"/>
        </w:rPr>
      </w:pPr>
      <w:r w:rsidRPr="006711AC">
        <w:rPr>
          <w:rFonts w:ascii="Arial" w:hAnsi="Arial" w:cs="Arial"/>
        </w:rPr>
        <w:t>Understand the intersection of race and LGBTQ identity and commit to driving for racial justice in all work.</w:t>
      </w:r>
    </w:p>
    <w:p w14:paraId="1A1B767C" w14:textId="116ADA3B" w:rsidR="006711AC" w:rsidRPr="006711AC" w:rsidRDefault="006711AC" w:rsidP="006711AC">
      <w:pPr>
        <w:pStyle w:val="NoSpacing"/>
        <w:numPr>
          <w:ilvl w:val="0"/>
          <w:numId w:val="3"/>
        </w:numPr>
        <w:rPr>
          <w:rFonts w:ascii="Arial" w:hAnsi="Arial" w:cs="Arial"/>
        </w:rPr>
      </w:pPr>
      <w:r>
        <w:rPr>
          <w:rFonts w:ascii="Arial" w:hAnsi="Arial" w:cs="Arial"/>
        </w:rPr>
        <w:t>Track expenses and be a good steward of the organization’s budget.</w:t>
      </w:r>
    </w:p>
    <w:p w14:paraId="0E366C2F" w14:textId="77777777" w:rsidR="006711AC" w:rsidRDefault="006711AC" w:rsidP="006A3B7A">
      <w:pPr>
        <w:pStyle w:val="NoSpacing"/>
        <w:rPr>
          <w:rFonts w:ascii="Arial" w:hAnsi="Arial" w:cs="Arial"/>
        </w:rPr>
      </w:pPr>
    </w:p>
    <w:p w14:paraId="57A7BAE4" w14:textId="2C879CD6" w:rsidR="006711AC" w:rsidRPr="00F30573" w:rsidRDefault="006711AC" w:rsidP="006A3B7A">
      <w:pPr>
        <w:pStyle w:val="NoSpacing"/>
        <w:rPr>
          <w:rFonts w:ascii="Arial" w:hAnsi="Arial" w:cs="Arial"/>
          <w:i/>
        </w:rPr>
      </w:pPr>
      <w:r w:rsidRPr="00F30573">
        <w:rPr>
          <w:rFonts w:ascii="Arial" w:hAnsi="Arial" w:cs="Arial"/>
          <w:i/>
        </w:rPr>
        <w:t>Research and Analysis</w:t>
      </w:r>
    </w:p>
    <w:p w14:paraId="3231BA32" w14:textId="742600B2" w:rsidR="00227E99" w:rsidRDefault="00227E99" w:rsidP="00276C7F">
      <w:pPr>
        <w:pStyle w:val="NoSpacing"/>
        <w:numPr>
          <w:ilvl w:val="0"/>
          <w:numId w:val="1"/>
        </w:numPr>
        <w:rPr>
          <w:rFonts w:ascii="Arial" w:hAnsi="Arial" w:cs="Arial"/>
        </w:rPr>
      </w:pPr>
      <w:r>
        <w:rPr>
          <w:rFonts w:ascii="Arial" w:hAnsi="Arial" w:cs="Arial"/>
        </w:rPr>
        <w:t>Identify, analyze, and track LGBTQ policy at the Statehouse, in administrative offices, and in local policymaking venues.</w:t>
      </w:r>
    </w:p>
    <w:p w14:paraId="4C79AAAF" w14:textId="6312F9FB" w:rsidR="006711AC" w:rsidRDefault="006711AC" w:rsidP="00276C7F">
      <w:pPr>
        <w:pStyle w:val="NoSpacing"/>
        <w:numPr>
          <w:ilvl w:val="0"/>
          <w:numId w:val="1"/>
        </w:numPr>
        <w:rPr>
          <w:rFonts w:ascii="Arial" w:hAnsi="Arial" w:cs="Arial"/>
        </w:rPr>
      </w:pPr>
      <w:r w:rsidRPr="006711AC">
        <w:rPr>
          <w:rFonts w:ascii="Arial" w:hAnsi="Arial" w:cs="Arial"/>
        </w:rPr>
        <w:t>Analyze and present rigorous research around model policies</w:t>
      </w:r>
      <w:r w:rsidR="00D84D29">
        <w:rPr>
          <w:rFonts w:ascii="Arial" w:hAnsi="Arial" w:cs="Arial"/>
        </w:rPr>
        <w:t xml:space="preserve">, </w:t>
      </w:r>
      <w:r w:rsidRPr="006711AC">
        <w:rPr>
          <w:rFonts w:ascii="Arial" w:hAnsi="Arial" w:cs="Arial"/>
        </w:rPr>
        <w:t>programs</w:t>
      </w:r>
      <w:r w:rsidR="00D84D29">
        <w:rPr>
          <w:rFonts w:ascii="Arial" w:hAnsi="Arial" w:cs="Arial"/>
        </w:rPr>
        <w:t>, and implementation strategies</w:t>
      </w:r>
      <w:r w:rsidRPr="006711AC">
        <w:rPr>
          <w:rFonts w:ascii="Arial" w:hAnsi="Arial" w:cs="Arial"/>
        </w:rPr>
        <w:t xml:space="preserve"> (legislation, ordinances, directives, practices)</w:t>
      </w:r>
      <w:r>
        <w:rPr>
          <w:rFonts w:ascii="Arial" w:hAnsi="Arial" w:cs="Arial"/>
        </w:rPr>
        <w:t>.</w:t>
      </w:r>
      <w:r w:rsidRPr="006711AC">
        <w:rPr>
          <w:rFonts w:ascii="Arial" w:hAnsi="Arial" w:cs="Arial"/>
        </w:rPr>
        <w:t xml:space="preserve"> </w:t>
      </w:r>
    </w:p>
    <w:p w14:paraId="70F59975" w14:textId="34A32136" w:rsidR="006711AC" w:rsidRDefault="006711AC" w:rsidP="00276C7F">
      <w:pPr>
        <w:pStyle w:val="NoSpacing"/>
        <w:numPr>
          <w:ilvl w:val="0"/>
          <w:numId w:val="1"/>
        </w:numPr>
        <w:rPr>
          <w:rFonts w:ascii="Arial" w:hAnsi="Arial" w:cs="Arial"/>
        </w:rPr>
      </w:pPr>
      <w:r>
        <w:rPr>
          <w:rFonts w:ascii="Arial" w:hAnsi="Arial" w:cs="Arial"/>
        </w:rPr>
        <w:t>R</w:t>
      </w:r>
      <w:r w:rsidRPr="006711AC">
        <w:rPr>
          <w:rFonts w:ascii="Arial" w:hAnsi="Arial" w:cs="Arial"/>
        </w:rPr>
        <w:t>eview both quantitative and qualitative data related to policy goals.</w:t>
      </w:r>
    </w:p>
    <w:p w14:paraId="713DF0ED" w14:textId="7050ABE8" w:rsidR="006711AC" w:rsidRDefault="006711AC" w:rsidP="006711AC">
      <w:pPr>
        <w:pStyle w:val="NoSpacing"/>
        <w:rPr>
          <w:rFonts w:ascii="Arial" w:hAnsi="Arial" w:cs="Arial"/>
        </w:rPr>
      </w:pPr>
    </w:p>
    <w:p w14:paraId="61DFCE34" w14:textId="7EADCEBE" w:rsidR="006711AC" w:rsidRPr="00F30573" w:rsidRDefault="006711AC" w:rsidP="006711AC">
      <w:pPr>
        <w:pStyle w:val="NoSpacing"/>
        <w:rPr>
          <w:rFonts w:ascii="Arial" w:hAnsi="Arial" w:cs="Arial"/>
          <w:i/>
        </w:rPr>
      </w:pPr>
      <w:r w:rsidRPr="00F30573">
        <w:rPr>
          <w:rFonts w:ascii="Arial" w:hAnsi="Arial" w:cs="Arial"/>
          <w:i/>
        </w:rPr>
        <w:t>Organizing and Mobilization</w:t>
      </w:r>
    </w:p>
    <w:p w14:paraId="58C96D4C" w14:textId="4B53E8E8" w:rsidR="006A3B7A" w:rsidRDefault="006A3B7A" w:rsidP="00276C7F">
      <w:pPr>
        <w:pStyle w:val="NoSpacing"/>
        <w:numPr>
          <w:ilvl w:val="0"/>
          <w:numId w:val="1"/>
        </w:numPr>
        <w:rPr>
          <w:rFonts w:ascii="Arial" w:hAnsi="Arial" w:cs="Arial"/>
        </w:rPr>
      </w:pPr>
      <w:r>
        <w:rPr>
          <w:rFonts w:ascii="Arial" w:hAnsi="Arial" w:cs="Arial"/>
        </w:rPr>
        <w:t>Create an approach to organizing that centers the voices of those most impacted</w:t>
      </w:r>
      <w:r w:rsidR="00276C7F">
        <w:rPr>
          <w:rFonts w:ascii="Arial" w:hAnsi="Arial" w:cs="Arial"/>
        </w:rPr>
        <w:t xml:space="preserve">, </w:t>
      </w:r>
      <w:r>
        <w:rPr>
          <w:rFonts w:ascii="Arial" w:hAnsi="Arial" w:cs="Arial"/>
        </w:rPr>
        <w:t>mobilizes them as activists</w:t>
      </w:r>
      <w:r w:rsidR="00276C7F">
        <w:rPr>
          <w:rFonts w:ascii="Arial" w:hAnsi="Arial" w:cs="Arial"/>
        </w:rPr>
        <w:t>, and supports their leadership development.</w:t>
      </w:r>
    </w:p>
    <w:p w14:paraId="63711160" w14:textId="35145994" w:rsidR="00A037AE" w:rsidRPr="006711AC" w:rsidRDefault="00A6772D" w:rsidP="006711AC">
      <w:pPr>
        <w:pStyle w:val="NoSpacing"/>
        <w:numPr>
          <w:ilvl w:val="0"/>
          <w:numId w:val="1"/>
        </w:numPr>
        <w:rPr>
          <w:rFonts w:ascii="Arial" w:hAnsi="Arial" w:cs="Arial"/>
        </w:rPr>
      </w:pPr>
      <w:r>
        <w:rPr>
          <w:rFonts w:ascii="Arial" w:hAnsi="Arial" w:cs="Arial"/>
        </w:rPr>
        <w:t>Mobilize South Carolinians to engage in state and local policymaking as well as state and local elections.</w:t>
      </w:r>
    </w:p>
    <w:p w14:paraId="0B70A6E7" w14:textId="4A62F090" w:rsidR="00A037AE" w:rsidRDefault="00A037AE" w:rsidP="00276C7F">
      <w:pPr>
        <w:pStyle w:val="NoSpacing"/>
        <w:numPr>
          <w:ilvl w:val="0"/>
          <w:numId w:val="1"/>
        </w:numPr>
        <w:rPr>
          <w:rFonts w:ascii="Arial" w:hAnsi="Arial" w:cs="Arial"/>
        </w:rPr>
      </w:pPr>
      <w:r w:rsidRPr="00A037AE">
        <w:rPr>
          <w:rFonts w:ascii="Arial" w:hAnsi="Arial" w:cs="Arial"/>
        </w:rPr>
        <w:t>Organize public events (rallies, town hall meetings,</w:t>
      </w:r>
      <w:r w:rsidR="00276C7F">
        <w:rPr>
          <w:rFonts w:ascii="Arial" w:hAnsi="Arial" w:cs="Arial"/>
        </w:rPr>
        <w:t xml:space="preserve"> trainings,</w:t>
      </w:r>
      <w:r w:rsidRPr="00A037AE">
        <w:rPr>
          <w:rFonts w:ascii="Arial" w:hAnsi="Arial" w:cs="Arial"/>
        </w:rPr>
        <w:t xml:space="preserve"> panel discussions, etc.) to mobilize impacted communities, ACLU members, and the public around local</w:t>
      </w:r>
      <w:r w:rsidR="00276C7F">
        <w:rPr>
          <w:rFonts w:ascii="Arial" w:hAnsi="Arial" w:cs="Arial"/>
        </w:rPr>
        <w:t xml:space="preserve"> </w:t>
      </w:r>
      <w:r w:rsidRPr="00A037AE">
        <w:rPr>
          <w:rFonts w:ascii="Arial" w:hAnsi="Arial" w:cs="Arial"/>
        </w:rPr>
        <w:t>and state-level priorities.</w:t>
      </w:r>
    </w:p>
    <w:p w14:paraId="54DCFF8A" w14:textId="68BD4B38" w:rsidR="00A037AE" w:rsidRDefault="00A037AE" w:rsidP="00276C7F">
      <w:pPr>
        <w:pStyle w:val="NoSpacing"/>
        <w:numPr>
          <w:ilvl w:val="0"/>
          <w:numId w:val="1"/>
        </w:numPr>
        <w:rPr>
          <w:rFonts w:ascii="Arial" w:hAnsi="Arial" w:cs="Arial"/>
        </w:rPr>
      </w:pPr>
      <w:r>
        <w:rPr>
          <w:rFonts w:ascii="Arial" w:hAnsi="Arial" w:cs="Arial"/>
        </w:rPr>
        <w:t xml:space="preserve">Seek out opportunities to build our list </w:t>
      </w:r>
      <w:r w:rsidR="00276C7F">
        <w:rPr>
          <w:rFonts w:ascii="Arial" w:hAnsi="Arial" w:cs="Arial"/>
        </w:rPr>
        <w:t>and expand our outreach in communities</w:t>
      </w:r>
      <w:r>
        <w:rPr>
          <w:rFonts w:ascii="Arial" w:hAnsi="Arial" w:cs="Arial"/>
        </w:rPr>
        <w:t>.</w:t>
      </w:r>
    </w:p>
    <w:p w14:paraId="40FB95FC" w14:textId="0EB5BAF1" w:rsidR="006711AC" w:rsidRDefault="006711AC" w:rsidP="006711AC">
      <w:pPr>
        <w:pStyle w:val="NoSpacing"/>
        <w:rPr>
          <w:rFonts w:ascii="Arial" w:hAnsi="Arial" w:cs="Arial"/>
        </w:rPr>
      </w:pPr>
    </w:p>
    <w:p w14:paraId="6CD17395" w14:textId="6BC080BF" w:rsidR="006711AC" w:rsidRPr="00F30573" w:rsidRDefault="006711AC" w:rsidP="006711AC">
      <w:pPr>
        <w:pStyle w:val="NoSpacing"/>
        <w:rPr>
          <w:rFonts w:ascii="Arial" w:hAnsi="Arial" w:cs="Arial"/>
          <w:i/>
        </w:rPr>
      </w:pPr>
      <w:r w:rsidRPr="00F30573">
        <w:rPr>
          <w:rFonts w:ascii="Arial" w:hAnsi="Arial" w:cs="Arial"/>
          <w:i/>
        </w:rPr>
        <w:t>Advocacy and Communications</w:t>
      </w:r>
    </w:p>
    <w:p w14:paraId="071F15F7" w14:textId="12746B8B" w:rsidR="006A3B7A" w:rsidRPr="006711AC" w:rsidRDefault="00AE7F5F" w:rsidP="006A3B7A">
      <w:pPr>
        <w:pStyle w:val="NoSpacing"/>
        <w:numPr>
          <w:ilvl w:val="0"/>
          <w:numId w:val="1"/>
        </w:numPr>
        <w:rPr>
          <w:rFonts w:ascii="Arial" w:hAnsi="Arial" w:cs="Arial"/>
        </w:rPr>
      </w:pPr>
      <w:r>
        <w:rPr>
          <w:rFonts w:ascii="Arial" w:hAnsi="Arial" w:cs="Arial"/>
        </w:rPr>
        <w:t>Partner with communications team members to tell the story of LGBTQ South Carolinians.</w:t>
      </w:r>
    </w:p>
    <w:p w14:paraId="25970F24" w14:textId="015B5121" w:rsidR="006711AC" w:rsidRPr="006711AC" w:rsidRDefault="006711AC" w:rsidP="006A3B7A">
      <w:pPr>
        <w:pStyle w:val="NoSpacing"/>
        <w:numPr>
          <w:ilvl w:val="0"/>
          <w:numId w:val="4"/>
        </w:numPr>
        <w:rPr>
          <w:rFonts w:ascii="Arial" w:eastAsia="Times New Roman" w:hAnsi="Arial" w:cs="Arial"/>
        </w:rPr>
      </w:pPr>
      <w:r>
        <w:rPr>
          <w:rFonts w:ascii="Arial" w:eastAsia="Times New Roman" w:hAnsi="Arial" w:cs="Arial"/>
        </w:rPr>
        <w:t>D</w:t>
      </w:r>
      <w:r>
        <w:rPr>
          <w:rFonts w:ascii="Arial" w:eastAsia="Times New Roman" w:hAnsi="Arial" w:cs="Arial"/>
        </w:rPr>
        <w:t>raft clear and concise</w:t>
      </w:r>
      <w:r>
        <w:rPr>
          <w:rFonts w:ascii="Arial" w:eastAsia="Times New Roman" w:hAnsi="Arial" w:cs="Arial"/>
        </w:rPr>
        <w:t xml:space="preserve"> </w:t>
      </w:r>
      <w:r>
        <w:rPr>
          <w:rFonts w:ascii="Arial" w:eastAsia="Times New Roman" w:hAnsi="Arial" w:cs="Arial"/>
        </w:rPr>
        <w:t>public education materials</w:t>
      </w:r>
      <w:r>
        <w:rPr>
          <w:rFonts w:ascii="Arial" w:eastAsia="Times New Roman" w:hAnsi="Arial" w:cs="Arial"/>
        </w:rPr>
        <w:t>, including memos,</w:t>
      </w:r>
      <w:r>
        <w:rPr>
          <w:rFonts w:ascii="Arial" w:eastAsia="Times New Roman" w:hAnsi="Arial" w:cs="Arial"/>
        </w:rPr>
        <w:t xml:space="preserve"> fact sheets, talking points, position letters, and policy briefs, in multiple formats for a range of audiences.</w:t>
      </w:r>
    </w:p>
    <w:p w14:paraId="09F74DD7" w14:textId="431D5A8D" w:rsidR="006711AC" w:rsidRDefault="006711AC" w:rsidP="006711AC">
      <w:pPr>
        <w:pStyle w:val="NoSpacing"/>
        <w:numPr>
          <w:ilvl w:val="0"/>
          <w:numId w:val="4"/>
        </w:numPr>
        <w:rPr>
          <w:rFonts w:ascii="Arial" w:hAnsi="Arial" w:cs="Arial"/>
        </w:rPr>
      </w:pPr>
      <w:r>
        <w:rPr>
          <w:rFonts w:ascii="Arial" w:hAnsi="Arial" w:cs="Arial"/>
        </w:rPr>
        <w:t>Engage in coalitions strategically, knowing when to build and lead and when to participate and support.</w:t>
      </w:r>
    </w:p>
    <w:p w14:paraId="05328FF9" w14:textId="77777777" w:rsidR="006711AC" w:rsidRDefault="006711AC" w:rsidP="006711AC">
      <w:pPr>
        <w:pStyle w:val="NoSpacing"/>
        <w:numPr>
          <w:ilvl w:val="0"/>
          <w:numId w:val="1"/>
        </w:numPr>
        <w:rPr>
          <w:rFonts w:ascii="Arial" w:hAnsi="Arial" w:cs="Arial"/>
        </w:rPr>
      </w:pPr>
      <w:r>
        <w:rPr>
          <w:rFonts w:ascii="Arial" w:hAnsi="Arial" w:cs="Arial"/>
        </w:rPr>
        <w:t>Testify at hearings, speak at events, and serve as a spokesperson for the organization.</w:t>
      </w:r>
    </w:p>
    <w:p w14:paraId="5827AD5C" w14:textId="77777777" w:rsidR="006711AC" w:rsidRDefault="006711AC" w:rsidP="006A3B7A">
      <w:pPr>
        <w:pStyle w:val="NoSpacing"/>
        <w:rPr>
          <w:rFonts w:ascii="Arial" w:hAnsi="Arial" w:cs="Arial"/>
        </w:rPr>
      </w:pPr>
    </w:p>
    <w:p w14:paraId="0074AD22" w14:textId="77777777" w:rsidR="006711AC" w:rsidRDefault="006711AC" w:rsidP="006A3B7A">
      <w:pPr>
        <w:pStyle w:val="NoSpacing"/>
        <w:rPr>
          <w:rFonts w:ascii="Arial" w:hAnsi="Arial" w:cs="Arial"/>
        </w:rPr>
      </w:pPr>
    </w:p>
    <w:p w14:paraId="4E9A682A" w14:textId="77777777" w:rsidR="006A3B7A" w:rsidRPr="00B24D71" w:rsidRDefault="006A3B7A" w:rsidP="006A3B7A">
      <w:pPr>
        <w:pStyle w:val="NoSpacing"/>
        <w:rPr>
          <w:rFonts w:ascii="Arial" w:hAnsi="Arial" w:cs="Arial"/>
          <w:b/>
        </w:rPr>
      </w:pPr>
      <w:r w:rsidRPr="00B24D71">
        <w:rPr>
          <w:rFonts w:ascii="Arial" w:hAnsi="Arial" w:cs="Arial"/>
          <w:b/>
        </w:rPr>
        <w:t>Qualifications and Skills</w:t>
      </w:r>
    </w:p>
    <w:p w14:paraId="0949453C" w14:textId="481793D2" w:rsidR="00141E42" w:rsidRDefault="006A3B7A" w:rsidP="006A3B7A">
      <w:pPr>
        <w:pStyle w:val="NoSpacing"/>
        <w:rPr>
          <w:rFonts w:ascii="Arial" w:hAnsi="Arial" w:cs="Arial"/>
        </w:rPr>
      </w:pPr>
      <w:r>
        <w:rPr>
          <w:rFonts w:ascii="Arial" w:hAnsi="Arial" w:cs="Arial"/>
        </w:rPr>
        <w:t xml:space="preserve">The </w:t>
      </w:r>
      <w:r w:rsidR="00276C7F">
        <w:rPr>
          <w:rFonts w:ascii="Arial" w:hAnsi="Arial" w:cs="Arial"/>
        </w:rPr>
        <w:t>LGBTQ Advoca</w:t>
      </w:r>
      <w:r w:rsidR="00AE7F5F">
        <w:rPr>
          <w:rFonts w:ascii="Arial" w:hAnsi="Arial" w:cs="Arial"/>
        </w:rPr>
        <w:t>cy Strategist</w:t>
      </w:r>
      <w:r>
        <w:rPr>
          <w:rFonts w:ascii="Arial" w:hAnsi="Arial" w:cs="Arial"/>
        </w:rPr>
        <w:t xml:space="preserve"> </w:t>
      </w:r>
      <w:r w:rsidR="00141E42">
        <w:rPr>
          <w:rFonts w:ascii="Arial" w:hAnsi="Arial" w:cs="Arial"/>
        </w:rPr>
        <w:t>mobilizes people to build power and support for civil liberties and civil rights</w:t>
      </w:r>
      <w:r w:rsidR="00F03F85">
        <w:rPr>
          <w:rFonts w:ascii="Arial" w:hAnsi="Arial" w:cs="Arial"/>
        </w:rPr>
        <w:t xml:space="preserve">. Ideal candidates have the following qualifications and skills: </w:t>
      </w:r>
    </w:p>
    <w:p w14:paraId="281DB752" w14:textId="77777777" w:rsidR="00276C7F" w:rsidRDefault="00276C7F" w:rsidP="00276C7F">
      <w:pPr>
        <w:pStyle w:val="NoSpacing"/>
        <w:numPr>
          <w:ilvl w:val="0"/>
          <w:numId w:val="1"/>
        </w:numPr>
        <w:rPr>
          <w:rFonts w:ascii="Arial" w:hAnsi="Arial" w:cs="Arial"/>
        </w:rPr>
      </w:pPr>
      <w:r>
        <w:rPr>
          <w:rFonts w:ascii="Arial" w:hAnsi="Arial" w:cs="Arial"/>
        </w:rPr>
        <w:t>A commitment to and enthusiasm for civil rights and civil liberties.</w:t>
      </w:r>
    </w:p>
    <w:p w14:paraId="544CF9F3" w14:textId="2856C0E1" w:rsidR="00276C7F" w:rsidRPr="00276C7F" w:rsidRDefault="00276C7F" w:rsidP="00276C7F">
      <w:pPr>
        <w:pStyle w:val="ListParagraph"/>
        <w:numPr>
          <w:ilvl w:val="0"/>
          <w:numId w:val="1"/>
        </w:numPr>
        <w:spacing w:after="0"/>
        <w:rPr>
          <w:rFonts w:ascii="Arial" w:hAnsi="Arial" w:cs="Arial"/>
        </w:rPr>
      </w:pPr>
      <w:r w:rsidRPr="004E4DC5">
        <w:rPr>
          <w:rFonts w:ascii="Arial" w:hAnsi="Arial" w:cs="Arial"/>
        </w:rPr>
        <w:t xml:space="preserve">At least </w:t>
      </w:r>
      <w:r w:rsidR="00BD2C4E">
        <w:rPr>
          <w:rFonts w:ascii="Arial" w:hAnsi="Arial" w:cs="Arial"/>
        </w:rPr>
        <w:t>three</w:t>
      </w:r>
      <w:r w:rsidRPr="004E4DC5">
        <w:rPr>
          <w:rFonts w:ascii="Arial" w:hAnsi="Arial" w:cs="Arial"/>
        </w:rPr>
        <w:t xml:space="preserve"> years of experience in advocacy, community organizing,</w:t>
      </w:r>
      <w:r w:rsidR="00F36B63">
        <w:rPr>
          <w:rFonts w:ascii="Arial" w:hAnsi="Arial" w:cs="Arial"/>
        </w:rPr>
        <w:t xml:space="preserve"> and/or electoral politics</w:t>
      </w:r>
      <w:r>
        <w:rPr>
          <w:rFonts w:ascii="Arial" w:hAnsi="Arial" w:cs="Arial"/>
        </w:rPr>
        <w:t>.</w:t>
      </w:r>
    </w:p>
    <w:p w14:paraId="6C209ADD" w14:textId="77F3BC49" w:rsidR="00276C7F" w:rsidRPr="00276C7F" w:rsidRDefault="00276C7F" w:rsidP="006A3B7A">
      <w:pPr>
        <w:pStyle w:val="NoSpacing"/>
        <w:numPr>
          <w:ilvl w:val="0"/>
          <w:numId w:val="1"/>
        </w:numPr>
        <w:rPr>
          <w:rFonts w:ascii="Arial" w:hAnsi="Arial" w:cs="Arial"/>
        </w:rPr>
      </w:pPr>
      <w:r>
        <w:rPr>
          <w:rFonts w:ascii="Arial" w:hAnsi="Arial" w:cs="Arial"/>
        </w:rPr>
        <w:t>Understanding of the ways organizing and advocacy work together to pull at various levers of power in order to achieve policy goals.</w:t>
      </w:r>
    </w:p>
    <w:p w14:paraId="21223525" w14:textId="06EF165F" w:rsidR="006A3B7A" w:rsidRDefault="006A3B7A" w:rsidP="006A3B7A">
      <w:pPr>
        <w:pStyle w:val="ListParagraph"/>
        <w:numPr>
          <w:ilvl w:val="0"/>
          <w:numId w:val="2"/>
        </w:numPr>
        <w:spacing w:after="0"/>
        <w:rPr>
          <w:rFonts w:ascii="Arial" w:hAnsi="Arial" w:cs="Arial"/>
        </w:rPr>
      </w:pPr>
      <w:r>
        <w:rPr>
          <w:rFonts w:ascii="Arial" w:hAnsi="Arial" w:cs="Arial"/>
        </w:rPr>
        <w:t>A drive for racial justice</w:t>
      </w:r>
      <w:r w:rsidR="00276C7F">
        <w:rPr>
          <w:rFonts w:ascii="Arial" w:hAnsi="Arial" w:cs="Arial"/>
        </w:rPr>
        <w:t xml:space="preserve"> and an understanding of the ways </w:t>
      </w:r>
      <w:r w:rsidR="00A6772D">
        <w:rPr>
          <w:rFonts w:ascii="Arial" w:hAnsi="Arial" w:cs="Arial"/>
        </w:rPr>
        <w:t xml:space="preserve">white </w:t>
      </w:r>
      <w:r w:rsidR="00276C7F">
        <w:rPr>
          <w:rFonts w:ascii="Arial" w:hAnsi="Arial" w:cs="Arial"/>
        </w:rPr>
        <w:t>privilege can harm organizing</w:t>
      </w:r>
      <w:r w:rsidR="00A6772D">
        <w:rPr>
          <w:rFonts w:ascii="Arial" w:hAnsi="Arial" w:cs="Arial"/>
        </w:rPr>
        <w:t xml:space="preserve">, </w:t>
      </w:r>
      <w:r w:rsidR="00276C7F">
        <w:rPr>
          <w:rFonts w:ascii="Arial" w:hAnsi="Arial" w:cs="Arial"/>
        </w:rPr>
        <w:t>advocac</w:t>
      </w:r>
      <w:r w:rsidR="00A6772D">
        <w:rPr>
          <w:rFonts w:ascii="Arial" w:hAnsi="Arial" w:cs="Arial"/>
        </w:rPr>
        <w:t>y, and communities</w:t>
      </w:r>
      <w:r>
        <w:rPr>
          <w:rFonts w:ascii="Arial" w:hAnsi="Arial" w:cs="Arial"/>
        </w:rPr>
        <w:t>.</w:t>
      </w:r>
    </w:p>
    <w:p w14:paraId="795CBC60" w14:textId="08196393" w:rsidR="006A3B7A" w:rsidRDefault="006A3B7A" w:rsidP="006A3B7A">
      <w:pPr>
        <w:pStyle w:val="ListParagraph"/>
        <w:numPr>
          <w:ilvl w:val="0"/>
          <w:numId w:val="2"/>
        </w:numPr>
        <w:spacing w:after="0"/>
        <w:rPr>
          <w:rFonts w:ascii="Arial" w:hAnsi="Arial" w:cs="Arial"/>
        </w:rPr>
      </w:pPr>
      <w:r>
        <w:rPr>
          <w:rFonts w:ascii="Arial" w:hAnsi="Arial" w:cs="Arial"/>
        </w:rPr>
        <w:t>A commitment to valuing</w:t>
      </w:r>
      <w:r w:rsidRPr="00FE4137">
        <w:rPr>
          <w:rFonts w:ascii="Arial" w:hAnsi="Arial" w:cs="Arial"/>
        </w:rPr>
        <w:t xml:space="preserve"> differences of race, ethnicity, age, gender</w:t>
      </w:r>
      <w:r>
        <w:rPr>
          <w:rFonts w:ascii="Arial" w:hAnsi="Arial" w:cs="Arial"/>
        </w:rPr>
        <w:t xml:space="preserve"> identity and expression</w:t>
      </w:r>
      <w:r w:rsidRPr="00FE4137">
        <w:rPr>
          <w:rFonts w:ascii="Arial" w:hAnsi="Arial" w:cs="Arial"/>
        </w:rPr>
        <w:t>, sexual orientation</w:t>
      </w:r>
      <w:r>
        <w:rPr>
          <w:rFonts w:ascii="Arial" w:hAnsi="Arial" w:cs="Arial"/>
        </w:rPr>
        <w:t>,</w:t>
      </w:r>
      <w:r w:rsidRPr="00FE4137">
        <w:rPr>
          <w:rFonts w:ascii="Arial" w:hAnsi="Arial" w:cs="Arial"/>
        </w:rPr>
        <w:t xml:space="preserve"> religion, ability, and socio-economic circumstance.</w:t>
      </w:r>
    </w:p>
    <w:p w14:paraId="510DA73D" w14:textId="6BA65375" w:rsidR="00276C7F" w:rsidRPr="00F04427" w:rsidRDefault="00D84D29" w:rsidP="006A3B7A">
      <w:pPr>
        <w:pStyle w:val="ListParagraph"/>
        <w:numPr>
          <w:ilvl w:val="0"/>
          <w:numId w:val="2"/>
        </w:numPr>
        <w:spacing w:after="0"/>
        <w:rPr>
          <w:rFonts w:ascii="Arial" w:hAnsi="Arial" w:cs="Arial"/>
        </w:rPr>
      </w:pPr>
      <w:r>
        <w:rPr>
          <w:rFonts w:ascii="Arial" w:hAnsi="Arial" w:cs="Arial"/>
        </w:rPr>
        <w:t>Strong communications skills and the ability to build trusted relationships.</w:t>
      </w:r>
    </w:p>
    <w:p w14:paraId="3BB97F6C" w14:textId="458A7D4D" w:rsidR="006A3B7A" w:rsidRPr="00F36B63" w:rsidRDefault="006A3B7A" w:rsidP="00F36B63">
      <w:pPr>
        <w:pStyle w:val="ListParagraph"/>
        <w:numPr>
          <w:ilvl w:val="0"/>
          <w:numId w:val="2"/>
        </w:numPr>
        <w:spacing w:after="0"/>
        <w:rPr>
          <w:rFonts w:ascii="Arial" w:hAnsi="Arial" w:cs="Arial"/>
        </w:rPr>
      </w:pPr>
      <w:r w:rsidRPr="00F36B63">
        <w:rPr>
          <w:rFonts w:ascii="Arial" w:hAnsi="Arial" w:cs="Arial"/>
        </w:rPr>
        <w:t>Ability to work evenings as needed, including long hours during the legislative session</w:t>
      </w:r>
      <w:r w:rsidR="00F36B63">
        <w:rPr>
          <w:rFonts w:ascii="Arial" w:hAnsi="Arial" w:cs="Arial"/>
        </w:rPr>
        <w:t xml:space="preserve"> and during the election season</w:t>
      </w:r>
      <w:r w:rsidRPr="00F36B63">
        <w:rPr>
          <w:rFonts w:ascii="Arial" w:hAnsi="Arial" w:cs="Arial"/>
        </w:rPr>
        <w:t>.</w:t>
      </w:r>
    </w:p>
    <w:p w14:paraId="565A3237" w14:textId="77777777" w:rsidR="006A3B7A" w:rsidRPr="000210EB" w:rsidRDefault="006A3B7A" w:rsidP="006A3B7A">
      <w:pPr>
        <w:pStyle w:val="NoSpacing"/>
        <w:numPr>
          <w:ilvl w:val="0"/>
          <w:numId w:val="2"/>
        </w:numPr>
        <w:rPr>
          <w:rFonts w:ascii="Arial" w:hAnsi="Arial" w:cs="Arial"/>
        </w:rPr>
      </w:pPr>
      <w:r w:rsidRPr="000210EB">
        <w:rPr>
          <w:rFonts w:ascii="Arial" w:hAnsi="Arial" w:cs="Arial"/>
        </w:rPr>
        <w:t>Ability to travel locally, regionally, and nationally as needed.</w:t>
      </w:r>
    </w:p>
    <w:p w14:paraId="02291F74" w14:textId="3FDFEE5D" w:rsidR="00FE13F7" w:rsidRDefault="00FE13F7" w:rsidP="00FE13F7">
      <w:pPr>
        <w:spacing w:after="0"/>
        <w:rPr>
          <w:rFonts w:ascii="Arial" w:hAnsi="Arial" w:cs="Arial"/>
        </w:rPr>
      </w:pPr>
    </w:p>
    <w:p w14:paraId="0CC832E4" w14:textId="0C78AA9B" w:rsidR="00FE13F7" w:rsidRPr="00067E4D" w:rsidRDefault="00FE13F7" w:rsidP="00FE13F7">
      <w:pPr>
        <w:spacing w:after="0"/>
        <w:rPr>
          <w:rFonts w:ascii="Arial" w:hAnsi="Arial" w:cs="Arial"/>
          <w:b/>
        </w:rPr>
      </w:pPr>
      <w:r w:rsidRPr="00067E4D">
        <w:rPr>
          <w:rFonts w:ascii="Arial" w:hAnsi="Arial" w:cs="Arial"/>
          <w:b/>
        </w:rPr>
        <w:t>Compensation</w:t>
      </w:r>
    </w:p>
    <w:p w14:paraId="0C35C3DE" w14:textId="0F9053C8" w:rsidR="00FE13F7" w:rsidRDefault="00FE13F7" w:rsidP="00FE13F7">
      <w:pPr>
        <w:spacing w:after="0"/>
        <w:rPr>
          <w:rFonts w:ascii="Arial" w:hAnsi="Arial" w:cs="Arial"/>
        </w:rPr>
      </w:pPr>
      <w:r>
        <w:rPr>
          <w:rFonts w:ascii="Arial" w:hAnsi="Arial" w:cs="Arial"/>
        </w:rPr>
        <w:t>The ACLU of South Carolina offers a competitive compensation package. The starting salary for this position is $55,000 to $6</w:t>
      </w:r>
      <w:r w:rsidR="00D84D29">
        <w:rPr>
          <w:rFonts w:ascii="Arial" w:hAnsi="Arial" w:cs="Arial"/>
        </w:rPr>
        <w:t>5</w:t>
      </w:r>
      <w:r>
        <w:rPr>
          <w:rFonts w:ascii="Arial" w:hAnsi="Arial" w:cs="Arial"/>
        </w:rPr>
        <w:t xml:space="preserve">,000. In addition to an annual salary, full-time staff receive health, </w:t>
      </w:r>
      <w:r>
        <w:rPr>
          <w:rFonts w:ascii="Arial" w:hAnsi="Arial" w:cs="Arial"/>
        </w:rPr>
        <w:lastRenderedPageBreak/>
        <w:t>dental, vision</w:t>
      </w:r>
      <w:r w:rsidR="00067E4D">
        <w:rPr>
          <w:rFonts w:ascii="Arial" w:hAnsi="Arial" w:cs="Arial"/>
        </w:rPr>
        <w:t>, life, and disability</w:t>
      </w:r>
      <w:r>
        <w:rPr>
          <w:rFonts w:ascii="Arial" w:hAnsi="Arial" w:cs="Arial"/>
        </w:rPr>
        <w:t xml:space="preserve"> insurance as well as </w:t>
      </w:r>
      <w:r w:rsidR="00067E4D">
        <w:rPr>
          <w:rFonts w:ascii="Arial" w:hAnsi="Arial" w:cs="Arial"/>
        </w:rPr>
        <w:t xml:space="preserve">well as access to a </w:t>
      </w:r>
      <w:r w:rsidR="00067E4D" w:rsidRPr="00067E4D">
        <w:rPr>
          <w:rFonts w:ascii="Arial" w:hAnsi="Arial" w:cs="Arial"/>
        </w:rPr>
        <w:t>401K plan with employer matching</w:t>
      </w:r>
      <w:r w:rsidR="00067E4D">
        <w:rPr>
          <w:rFonts w:ascii="Arial" w:hAnsi="Arial" w:cs="Arial"/>
        </w:rPr>
        <w:t>.</w:t>
      </w:r>
      <w:r w:rsidR="00C53FE3">
        <w:rPr>
          <w:rFonts w:ascii="Arial" w:hAnsi="Arial" w:cs="Arial"/>
        </w:rPr>
        <w:t xml:space="preserve"> Time off benefits include 22 days of vacation time and 12 days of sick time.</w:t>
      </w:r>
    </w:p>
    <w:p w14:paraId="6555A668" w14:textId="45A5D51E" w:rsidR="00C53FE3" w:rsidRDefault="00C53FE3" w:rsidP="00FE13F7">
      <w:pPr>
        <w:spacing w:after="0"/>
        <w:rPr>
          <w:rFonts w:ascii="Arial" w:hAnsi="Arial" w:cs="Arial"/>
        </w:rPr>
      </w:pPr>
    </w:p>
    <w:p w14:paraId="05EDBF49" w14:textId="630A8893" w:rsidR="00C53FE3" w:rsidRDefault="00C53FE3" w:rsidP="00FE13F7">
      <w:pPr>
        <w:spacing w:after="0"/>
        <w:rPr>
          <w:rFonts w:ascii="Arial" w:hAnsi="Arial" w:cs="Arial"/>
          <w:b/>
        </w:rPr>
      </w:pPr>
      <w:r>
        <w:rPr>
          <w:rFonts w:ascii="Arial" w:hAnsi="Arial" w:cs="Arial"/>
          <w:b/>
        </w:rPr>
        <w:t>Application</w:t>
      </w:r>
    </w:p>
    <w:p w14:paraId="0CEFA75C" w14:textId="32478C3C" w:rsidR="00C53FE3" w:rsidRDefault="00C53FE3" w:rsidP="00FE13F7">
      <w:pPr>
        <w:spacing w:after="0"/>
        <w:rPr>
          <w:rFonts w:ascii="Arial" w:hAnsi="Arial" w:cs="Arial"/>
        </w:rPr>
      </w:pPr>
      <w:r>
        <w:rPr>
          <w:rFonts w:ascii="Arial" w:hAnsi="Arial" w:cs="Arial"/>
        </w:rPr>
        <w:t xml:space="preserve">To apply, please send a resume and cover letter to </w:t>
      </w:r>
      <w:hyperlink r:id="rId9" w:history="1">
        <w:r w:rsidRPr="00B31D0B">
          <w:rPr>
            <w:rStyle w:val="Hyperlink"/>
            <w:rFonts w:ascii="Arial" w:hAnsi="Arial" w:cs="Arial"/>
          </w:rPr>
          <w:t>Careers@aclusc.org</w:t>
        </w:r>
      </w:hyperlink>
      <w:r>
        <w:rPr>
          <w:rFonts w:ascii="Arial" w:hAnsi="Arial" w:cs="Arial"/>
        </w:rPr>
        <w:t>. The resume and cover letter should be in one PDF titled with your name, and the email subject line should read: “Advocacy Strategist: Your Name.”</w:t>
      </w:r>
      <w:r w:rsidR="001A7C27">
        <w:rPr>
          <w:rFonts w:ascii="Arial" w:hAnsi="Arial" w:cs="Arial"/>
        </w:rPr>
        <w:t xml:space="preserve"> </w:t>
      </w:r>
    </w:p>
    <w:p w14:paraId="5F2E1A19" w14:textId="77777777" w:rsidR="00C53FE3" w:rsidRDefault="00C53FE3" w:rsidP="00FE13F7">
      <w:pPr>
        <w:spacing w:after="0"/>
        <w:rPr>
          <w:rFonts w:ascii="Arial" w:hAnsi="Arial" w:cs="Arial"/>
        </w:rPr>
      </w:pPr>
    </w:p>
    <w:p w14:paraId="01CF220B" w14:textId="77777777" w:rsidR="00190832" w:rsidRDefault="00190832" w:rsidP="00FE13F7">
      <w:pPr>
        <w:spacing w:after="0"/>
        <w:rPr>
          <w:rFonts w:ascii="Arial" w:hAnsi="Arial" w:cs="Arial"/>
        </w:rPr>
      </w:pPr>
      <w:r w:rsidRPr="00190832">
        <w:rPr>
          <w:rFonts w:ascii="Arial" w:hAnsi="Arial" w:cs="Arial"/>
        </w:rPr>
        <w:t>Resumes or applications sent via other avenues will not be considered.</w:t>
      </w:r>
      <w:r>
        <w:rPr>
          <w:rFonts w:ascii="Arial" w:hAnsi="Arial" w:cs="Arial"/>
        </w:rPr>
        <w:t xml:space="preserve"> </w:t>
      </w:r>
      <w:r w:rsidRPr="00190832">
        <w:rPr>
          <w:rFonts w:ascii="Arial" w:hAnsi="Arial" w:cs="Arial"/>
        </w:rPr>
        <w:t xml:space="preserve">We discourage applicants from applying through third-party websites. </w:t>
      </w:r>
    </w:p>
    <w:p w14:paraId="46BCD554" w14:textId="77777777" w:rsidR="00190832" w:rsidRDefault="00190832" w:rsidP="00FE13F7">
      <w:pPr>
        <w:spacing w:after="0"/>
        <w:rPr>
          <w:rFonts w:ascii="Arial" w:hAnsi="Arial" w:cs="Arial"/>
        </w:rPr>
      </w:pPr>
    </w:p>
    <w:p w14:paraId="64A5242B" w14:textId="5038CCFC" w:rsidR="00190832" w:rsidRDefault="00190832" w:rsidP="00190832">
      <w:pPr>
        <w:spacing w:after="0"/>
        <w:rPr>
          <w:rFonts w:ascii="Arial" w:hAnsi="Arial" w:cs="Arial"/>
        </w:rPr>
      </w:pPr>
      <w:r w:rsidRPr="00190832">
        <w:rPr>
          <w:rFonts w:ascii="Arial" w:hAnsi="Arial" w:cs="Arial"/>
        </w:rPr>
        <w:t xml:space="preserve">Early applications are strongly encouraged. </w:t>
      </w:r>
      <w:r w:rsidRPr="00C53FE3">
        <w:rPr>
          <w:rFonts w:ascii="Arial" w:hAnsi="Arial" w:cs="Arial"/>
        </w:rPr>
        <w:t>The position will remain open until filled. Interviews will be scheduled on a rolling basis.</w:t>
      </w:r>
    </w:p>
    <w:p w14:paraId="1800756A" w14:textId="77777777" w:rsidR="00190832" w:rsidRPr="00C53FE3" w:rsidRDefault="00190832" w:rsidP="00FE13F7">
      <w:pPr>
        <w:spacing w:after="0"/>
        <w:rPr>
          <w:rFonts w:ascii="Arial" w:hAnsi="Arial" w:cs="Arial"/>
        </w:rPr>
      </w:pPr>
    </w:p>
    <w:p w14:paraId="46C9D8A7" w14:textId="48896911" w:rsidR="002D6C7A" w:rsidRDefault="002D6C7A"/>
    <w:p w14:paraId="5A908851" w14:textId="0CEB27E9" w:rsidR="002D6C7A" w:rsidRDefault="002D6C7A" w:rsidP="00FE13F7">
      <w:pPr>
        <w:pStyle w:val="NoSpacing"/>
      </w:pPr>
    </w:p>
    <w:sectPr w:rsidR="002D6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46B"/>
    <w:multiLevelType w:val="hybridMultilevel"/>
    <w:tmpl w:val="854C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42A1"/>
    <w:multiLevelType w:val="hybridMultilevel"/>
    <w:tmpl w:val="BA8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82E77"/>
    <w:multiLevelType w:val="hybridMultilevel"/>
    <w:tmpl w:val="9CA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7A"/>
    <w:rsid w:val="0000066B"/>
    <w:rsid w:val="00067E4D"/>
    <w:rsid w:val="00141E42"/>
    <w:rsid w:val="00190832"/>
    <w:rsid w:val="001A7C27"/>
    <w:rsid w:val="00227E99"/>
    <w:rsid w:val="00276C7F"/>
    <w:rsid w:val="002966B4"/>
    <w:rsid w:val="002D6C7A"/>
    <w:rsid w:val="00365EC3"/>
    <w:rsid w:val="006067F0"/>
    <w:rsid w:val="006711AC"/>
    <w:rsid w:val="006A3B7A"/>
    <w:rsid w:val="00743271"/>
    <w:rsid w:val="007E6BEF"/>
    <w:rsid w:val="007F3FAC"/>
    <w:rsid w:val="00A037AE"/>
    <w:rsid w:val="00A6772D"/>
    <w:rsid w:val="00AB7EA5"/>
    <w:rsid w:val="00AE7F5F"/>
    <w:rsid w:val="00BD2C4E"/>
    <w:rsid w:val="00C00620"/>
    <w:rsid w:val="00C53FE3"/>
    <w:rsid w:val="00D500D3"/>
    <w:rsid w:val="00D84D29"/>
    <w:rsid w:val="00E74709"/>
    <w:rsid w:val="00F03F85"/>
    <w:rsid w:val="00F30573"/>
    <w:rsid w:val="00F36B63"/>
    <w:rsid w:val="00FE13F7"/>
    <w:rsid w:val="00FF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2E7E"/>
  <w15:chartTrackingRefBased/>
  <w15:docId w15:val="{102DF17C-3F05-461C-B765-CEF41084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B7A"/>
    <w:pPr>
      <w:spacing w:after="0" w:line="240" w:lineRule="auto"/>
    </w:pPr>
  </w:style>
  <w:style w:type="paragraph" w:styleId="ListParagraph">
    <w:name w:val="List Paragraph"/>
    <w:basedOn w:val="Normal"/>
    <w:uiPriority w:val="34"/>
    <w:qFormat/>
    <w:rsid w:val="006A3B7A"/>
    <w:pPr>
      <w:ind w:left="720"/>
      <w:contextualSpacing/>
    </w:pPr>
  </w:style>
  <w:style w:type="character" w:styleId="Hyperlink">
    <w:name w:val="Hyperlink"/>
    <w:basedOn w:val="DefaultParagraphFont"/>
    <w:uiPriority w:val="99"/>
    <w:unhideWhenUsed/>
    <w:rsid w:val="00C53FE3"/>
    <w:rPr>
      <w:color w:val="0563C1" w:themeColor="hyperlink"/>
      <w:u w:val="single"/>
    </w:rPr>
  </w:style>
  <w:style w:type="character" w:styleId="UnresolvedMention">
    <w:name w:val="Unresolved Mention"/>
    <w:basedOn w:val="DefaultParagraphFont"/>
    <w:uiPriority w:val="99"/>
    <w:semiHidden/>
    <w:unhideWhenUsed/>
    <w:rsid w:val="00C53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026249">
      <w:bodyDiv w:val="1"/>
      <w:marLeft w:val="0"/>
      <w:marRight w:val="0"/>
      <w:marTop w:val="0"/>
      <w:marBottom w:val="0"/>
      <w:divBdr>
        <w:top w:val="none" w:sz="0" w:space="0" w:color="auto"/>
        <w:left w:val="none" w:sz="0" w:space="0" w:color="auto"/>
        <w:bottom w:val="none" w:sz="0" w:space="0" w:color="auto"/>
        <w:right w:val="none" w:sz="0" w:space="0" w:color="auto"/>
      </w:divBdr>
    </w:div>
    <w:div w:id="19707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reers@aclu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39be407-e7d8-4c1e-93c2-f6fbc8a475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A1939011FE6F43BD241FE07E1FF161" ma:contentTypeVersion="13" ma:contentTypeDescription="Create a new document." ma:contentTypeScope="" ma:versionID="71ef382e502b6e34768961f7ff6ce587">
  <xsd:schema xmlns:xsd="http://www.w3.org/2001/XMLSchema" xmlns:xs="http://www.w3.org/2001/XMLSchema" xmlns:p="http://schemas.microsoft.com/office/2006/metadata/properties" xmlns:ns3="839be407-e7d8-4c1e-93c2-f6fbc8a47568" xmlns:ns4="e82ba988-3883-4314-8ea4-ccfd8b9e44de" targetNamespace="http://schemas.microsoft.com/office/2006/metadata/properties" ma:root="true" ma:fieldsID="fac575a1ca727efe6d5cfa8d035e0b69" ns3:_="" ns4:_="">
    <xsd:import namespace="839be407-e7d8-4c1e-93c2-f6fbc8a47568"/>
    <xsd:import namespace="e82ba988-3883-4314-8ea4-ccfd8b9e44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SearchPropertie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be407-e7d8-4c1e-93c2-f6fbc8a47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ba988-3883-4314-8ea4-ccfd8b9e44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75613-44E8-4E3D-9D40-55B2BEBA5178}">
  <ds:schemaRefs>
    <ds:schemaRef ds:uri="e82ba988-3883-4314-8ea4-ccfd8b9e44de"/>
    <ds:schemaRef ds:uri="839be407-e7d8-4c1e-93c2-f6fbc8a47568"/>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136E9FF-8E6C-4A89-A45E-2722EABDE94B}">
  <ds:schemaRefs>
    <ds:schemaRef ds:uri="http://schemas.microsoft.com/sharepoint/v3/contenttype/forms"/>
  </ds:schemaRefs>
</ds:datastoreItem>
</file>

<file path=customXml/itemProps3.xml><?xml version="1.0" encoding="utf-8"?>
<ds:datastoreItem xmlns:ds="http://schemas.openxmlformats.org/officeDocument/2006/customXml" ds:itemID="{FD176B05-D7F9-4914-BA5A-564E00D76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be407-e7d8-4c1e-93c2-f6fbc8a47568"/>
    <ds:schemaRef ds:uri="e82ba988-3883-4314-8ea4-ccfd8b9e4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American Civil Liberties Union</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 Woodrum</dc:creator>
  <cp:keywords/>
  <dc:description/>
  <cp:lastModifiedBy>Jace Woodrum</cp:lastModifiedBy>
  <cp:revision>18</cp:revision>
  <dcterms:created xsi:type="dcterms:W3CDTF">2022-11-29T20:55:00Z</dcterms:created>
  <dcterms:modified xsi:type="dcterms:W3CDTF">2022-12-05T19:31:00Z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0x01010023A1939011FE6F43BD241FE07E1FF161</vt:lpwstr>
  </property>
</Properties>
</file>